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F94" w:rsidRDefault="00464F94" w:rsidP="00E44025">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Financial Markets and Electricity Consumption Nexus in Russia</w:t>
      </w:r>
    </w:p>
    <w:p w:rsidR="002A6E39" w:rsidRPr="00433ED5" w:rsidRDefault="002A6E39" w:rsidP="002A6E39">
      <w:pPr>
        <w:spacing w:after="0" w:line="240" w:lineRule="auto"/>
        <w:jc w:val="center"/>
        <w:rPr>
          <w:rFonts w:ascii="Times New Roman" w:hAnsi="Times New Roman" w:cs="Times New Roman"/>
          <w:b/>
          <w:sz w:val="24"/>
          <w:lang w:val="en-US"/>
        </w:rPr>
      </w:pPr>
    </w:p>
    <w:p w:rsidR="00272FFC" w:rsidRDefault="00DF0B4E" w:rsidP="00272FFC">
      <w:pPr>
        <w:spacing w:after="0" w:line="240" w:lineRule="auto"/>
        <w:jc w:val="center"/>
        <w:rPr>
          <w:rFonts w:ascii="Times New Roman" w:hAnsi="Times New Roman" w:cs="Times New Roman"/>
          <w:b/>
          <w:lang w:val="en-US"/>
        </w:rPr>
      </w:pPr>
      <w:r>
        <w:rPr>
          <w:rFonts w:ascii="Times New Roman" w:hAnsi="Times New Roman" w:cs="Times New Roman"/>
          <w:b/>
          <w:lang w:val="en-US"/>
        </w:rPr>
        <w:t>Alexander Bass</w:t>
      </w:r>
    </w:p>
    <w:p w:rsidR="00272FFC" w:rsidRPr="006D3E1E" w:rsidRDefault="00272FFC" w:rsidP="00272FFC">
      <w:pPr>
        <w:spacing w:after="0" w:line="240" w:lineRule="auto"/>
        <w:jc w:val="center"/>
        <w:rPr>
          <w:rFonts w:ascii="Times New Roman" w:hAnsi="Times New Roman" w:cs="Times New Roman"/>
          <w:lang w:val="en-US"/>
        </w:rPr>
      </w:pPr>
      <w:r w:rsidRPr="00315701">
        <w:rPr>
          <w:rFonts w:ascii="Times New Roman" w:hAnsi="Times New Roman" w:cs="Times New Roman"/>
          <w:lang w:val="en-US"/>
        </w:rPr>
        <w:t>Department of Financial Markets &amp; Banks,</w:t>
      </w:r>
    </w:p>
    <w:p w:rsidR="00272FFC" w:rsidRDefault="00272FFC" w:rsidP="00272FFC">
      <w:pPr>
        <w:spacing w:after="0" w:line="240" w:lineRule="auto"/>
        <w:jc w:val="center"/>
        <w:rPr>
          <w:rFonts w:ascii="Times New Roman" w:hAnsi="Times New Roman" w:cs="Times New Roman"/>
          <w:lang w:val="en-US"/>
        </w:rPr>
      </w:pPr>
      <w:r>
        <w:rPr>
          <w:rFonts w:ascii="Times New Roman" w:hAnsi="Times New Roman" w:cs="Times New Roman"/>
          <w:lang w:val="en-US"/>
        </w:rPr>
        <w:t>Financial University under the Government of the Russian Federation, Moscow</w:t>
      </w:r>
      <w:r w:rsidRPr="005B7F6C">
        <w:rPr>
          <w:rFonts w:ascii="Times New Roman" w:hAnsi="Times New Roman" w:cs="Times New Roman"/>
          <w:lang w:val="en-US"/>
        </w:rPr>
        <w:t>,</w:t>
      </w:r>
      <w:r>
        <w:rPr>
          <w:rFonts w:ascii="Times New Roman" w:hAnsi="Times New Roman" w:cs="Times New Roman"/>
          <w:lang w:val="en-US"/>
        </w:rPr>
        <w:t xml:space="preserve"> Russia.</w:t>
      </w:r>
    </w:p>
    <w:p w:rsidR="00272FFC" w:rsidRDefault="00272FFC" w:rsidP="00272FFC">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E-mail: </w:t>
      </w:r>
      <w:r w:rsidR="00DF0B4E">
        <w:rPr>
          <w:rFonts w:ascii="Times New Roman" w:hAnsi="Times New Roman" w:cs="Times New Roman"/>
          <w:lang w:val="en-US"/>
        </w:rPr>
        <w:t>abass5892@gmail.com</w:t>
      </w:r>
    </w:p>
    <w:p w:rsidR="000A3A9A" w:rsidRDefault="000A3A9A" w:rsidP="00272FFC">
      <w:pPr>
        <w:spacing w:after="0" w:line="240" w:lineRule="auto"/>
        <w:jc w:val="center"/>
        <w:rPr>
          <w:rFonts w:ascii="Times New Roman" w:hAnsi="Times New Roman" w:cs="Times New Roman"/>
          <w:lang w:val="en-US"/>
        </w:rPr>
      </w:pPr>
    </w:p>
    <w:p w:rsidR="00B0717F" w:rsidRPr="00F82C41" w:rsidRDefault="00B0717F" w:rsidP="00B0717F">
      <w:pPr>
        <w:spacing w:after="0" w:line="240" w:lineRule="auto"/>
        <w:jc w:val="center"/>
        <w:rPr>
          <w:rFonts w:ascii="Times New Roman" w:hAnsi="Times New Roman" w:cs="Times New Roman"/>
          <w:lang w:val="en-US"/>
        </w:rPr>
      </w:pPr>
    </w:p>
    <w:p w:rsidR="00452A9C" w:rsidRDefault="00996F17" w:rsidP="003F6429">
      <w:pPr>
        <w:spacing w:after="0" w:line="240" w:lineRule="auto"/>
        <w:jc w:val="both"/>
        <w:rPr>
          <w:rFonts w:ascii="Times New Roman" w:hAnsi="Times New Roman" w:cs="Times New Roman"/>
          <w:lang w:val="en-US"/>
        </w:rPr>
      </w:pPr>
      <w:r w:rsidRPr="00F82C41">
        <w:rPr>
          <w:rFonts w:ascii="Times New Roman" w:hAnsi="Times New Roman" w:cs="Times New Roman"/>
          <w:b/>
          <w:lang w:val="en-US"/>
        </w:rPr>
        <w:t>Abstract</w:t>
      </w:r>
      <w:r w:rsidRPr="00F82C41">
        <w:rPr>
          <w:rFonts w:ascii="Times New Roman" w:hAnsi="Times New Roman" w:cs="Times New Roman"/>
          <w:lang w:val="en-US"/>
        </w:rPr>
        <w:t xml:space="preserve">: </w:t>
      </w:r>
      <w:r w:rsidR="00452A9C">
        <w:rPr>
          <w:rFonts w:ascii="Times New Roman" w:hAnsi="Times New Roman" w:cs="Times New Roman"/>
          <w:lang w:val="en-US"/>
        </w:rPr>
        <w:t>This paper investigates the nexus between development of financial markets and electricity consumption in case of Russia.  According to the hypothesis, we assume that financial markets development gives birth to an increased level of electricity consumption. Also we incorporate economic growth and urbanization as important variables for model’s specification. The hypothesis is tested on example of</w:t>
      </w:r>
      <w:r w:rsidR="002D7493">
        <w:rPr>
          <w:rFonts w:ascii="Times New Roman" w:hAnsi="Times New Roman" w:cs="Times New Roman"/>
          <w:lang w:val="en-US"/>
        </w:rPr>
        <w:t xml:space="preserve"> Russia for the period 1990-2016</w:t>
      </w:r>
      <w:bookmarkStart w:id="0" w:name="_GoBack"/>
      <w:bookmarkEnd w:id="0"/>
      <w:r w:rsidR="00452A9C">
        <w:rPr>
          <w:rFonts w:ascii="Times New Roman" w:hAnsi="Times New Roman" w:cs="Times New Roman"/>
          <w:lang w:val="en-US"/>
        </w:rPr>
        <w:t xml:space="preserve">. The results confirm the hypothesis. We found that economic growth, urbanization and financial markets development positively </w:t>
      </w:r>
      <w:r w:rsidR="007B788E">
        <w:rPr>
          <w:rFonts w:ascii="Times New Roman" w:hAnsi="Times New Roman" w:cs="Times New Roman"/>
          <w:lang w:val="en-US"/>
        </w:rPr>
        <w:t>affect</w:t>
      </w:r>
      <w:r w:rsidR="00452A9C">
        <w:rPr>
          <w:rFonts w:ascii="Times New Roman" w:hAnsi="Times New Roman" w:cs="Times New Roman"/>
          <w:lang w:val="en-US"/>
        </w:rPr>
        <w:t xml:space="preserve"> the electricity consumption both in long and short run.</w:t>
      </w:r>
    </w:p>
    <w:p w:rsidR="00CA18D6" w:rsidRPr="00F82C41" w:rsidRDefault="00CA18D6" w:rsidP="003F6429">
      <w:pPr>
        <w:spacing w:after="0" w:line="240" w:lineRule="auto"/>
        <w:jc w:val="both"/>
        <w:rPr>
          <w:rFonts w:ascii="Times New Roman" w:hAnsi="Times New Roman" w:cs="Times New Roman"/>
          <w:lang w:val="en-US"/>
        </w:rPr>
      </w:pPr>
    </w:p>
    <w:p w:rsidR="00146203" w:rsidRPr="00146203" w:rsidRDefault="00146203" w:rsidP="00146203">
      <w:pPr>
        <w:jc w:val="both"/>
        <w:rPr>
          <w:rFonts w:ascii="Times New Roman" w:eastAsia="Times New Roman" w:hAnsi="Times New Roman" w:cs="Times New Roman"/>
          <w:b/>
          <w:szCs w:val="24"/>
          <w:lang w:val="en-US" w:eastAsia="ru-RU"/>
        </w:rPr>
      </w:pPr>
      <w:r w:rsidRPr="00146203">
        <w:rPr>
          <w:rFonts w:ascii="Times New Roman" w:eastAsia="Times New Roman" w:hAnsi="Times New Roman" w:cs="Times New Roman"/>
          <w:b/>
          <w:szCs w:val="24"/>
          <w:lang w:val="en-US" w:eastAsia="ru-RU"/>
        </w:rPr>
        <w:t xml:space="preserve">Keywords: </w:t>
      </w:r>
      <w:r w:rsidR="00464F94">
        <w:rPr>
          <w:rFonts w:ascii="Times New Roman" w:eastAsia="Times New Roman" w:hAnsi="Times New Roman" w:cs="Times New Roman"/>
          <w:szCs w:val="24"/>
          <w:lang w:val="en-US" w:eastAsia="ru-RU"/>
        </w:rPr>
        <w:t>F</w:t>
      </w:r>
      <w:r w:rsidRPr="00146203">
        <w:rPr>
          <w:rFonts w:ascii="Times New Roman" w:eastAsia="Times New Roman" w:hAnsi="Times New Roman" w:cs="Times New Roman"/>
          <w:szCs w:val="24"/>
          <w:lang w:val="en-US" w:eastAsia="ru-RU"/>
        </w:rPr>
        <w:t>inancial market,</w:t>
      </w:r>
      <w:r w:rsidR="00464F94">
        <w:rPr>
          <w:rFonts w:ascii="Times New Roman" w:eastAsia="Times New Roman" w:hAnsi="Times New Roman" w:cs="Times New Roman"/>
          <w:szCs w:val="24"/>
          <w:lang w:val="en-US" w:eastAsia="ru-RU"/>
        </w:rPr>
        <w:t xml:space="preserve"> electricity consumption, urbanization, economic growth</w:t>
      </w:r>
      <w:r w:rsidRPr="00146203">
        <w:rPr>
          <w:rFonts w:ascii="Times New Roman" w:eastAsia="Times New Roman" w:hAnsi="Times New Roman" w:cs="Times New Roman"/>
          <w:szCs w:val="24"/>
          <w:lang w:val="en-US" w:eastAsia="ru-RU"/>
        </w:rPr>
        <w:t xml:space="preserve"> </w:t>
      </w:r>
    </w:p>
    <w:p w:rsidR="00146203" w:rsidRPr="00146203" w:rsidRDefault="00146203" w:rsidP="00146203">
      <w:pPr>
        <w:jc w:val="both"/>
        <w:rPr>
          <w:rFonts w:ascii="Times New Roman" w:eastAsia="Times New Roman" w:hAnsi="Times New Roman" w:cs="Times New Roman"/>
          <w:b/>
          <w:szCs w:val="24"/>
          <w:lang w:val="en-US" w:eastAsia="ru-RU"/>
        </w:rPr>
      </w:pPr>
      <w:r w:rsidRPr="00146203">
        <w:rPr>
          <w:rFonts w:ascii="Times New Roman" w:eastAsia="Times New Roman" w:hAnsi="Times New Roman" w:cs="Times New Roman"/>
          <w:b/>
          <w:szCs w:val="24"/>
          <w:lang w:val="en-US" w:eastAsia="ru-RU"/>
        </w:rPr>
        <w:t xml:space="preserve">JEL Classifications:   </w:t>
      </w:r>
      <w:r w:rsidR="00464F94">
        <w:rPr>
          <w:rFonts w:ascii="Times New Roman" w:eastAsia="Times New Roman" w:hAnsi="Times New Roman" w:cs="Times New Roman"/>
          <w:szCs w:val="24"/>
          <w:lang w:val="en-US" w:eastAsia="ru-RU"/>
        </w:rPr>
        <w:t>D53</w:t>
      </w:r>
      <w:r w:rsidRPr="00146203">
        <w:rPr>
          <w:rFonts w:ascii="Times New Roman" w:eastAsia="Times New Roman" w:hAnsi="Times New Roman" w:cs="Times New Roman"/>
          <w:szCs w:val="24"/>
          <w:lang w:val="en-US" w:eastAsia="ru-RU"/>
        </w:rPr>
        <w:t>;</w:t>
      </w:r>
      <w:r w:rsidR="00464F94">
        <w:rPr>
          <w:rFonts w:ascii="Times New Roman" w:eastAsia="Times New Roman" w:hAnsi="Times New Roman" w:cs="Times New Roman"/>
          <w:szCs w:val="24"/>
          <w:lang w:val="en-US" w:eastAsia="ru-RU"/>
        </w:rPr>
        <w:t xml:space="preserve"> Q41, P25; O47</w:t>
      </w:r>
    </w:p>
    <w:p w:rsidR="002A6E39" w:rsidRPr="00892C96" w:rsidRDefault="002A6E39" w:rsidP="00146203">
      <w:pPr>
        <w:jc w:val="both"/>
        <w:rPr>
          <w:rFonts w:ascii="Times New Roman" w:eastAsia="Times New Roman" w:hAnsi="Times New Roman" w:cs="Times New Roman"/>
          <w:szCs w:val="24"/>
          <w:lang w:val="en-US" w:eastAsia="ru-RU"/>
        </w:rPr>
      </w:pPr>
    </w:p>
    <w:sectPr w:rsidR="002A6E39" w:rsidRPr="00892C96" w:rsidSect="00B0717F">
      <w:type w:val="continuous"/>
      <w:pgSz w:w="11906" w:h="16838" w:code="9"/>
      <w:pgMar w:top="1134" w:right="1134" w:bottom="1134" w:left="1134" w:header="720" w:footer="720" w:gutter="0"/>
      <w:cols w:space="48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7A2" w:rsidRDefault="00BC47A2" w:rsidP="003F6429">
      <w:pPr>
        <w:spacing w:after="0" w:line="240" w:lineRule="auto"/>
      </w:pPr>
      <w:r>
        <w:separator/>
      </w:r>
    </w:p>
  </w:endnote>
  <w:endnote w:type="continuationSeparator" w:id="0">
    <w:p w:rsidR="00BC47A2" w:rsidRDefault="00BC47A2" w:rsidP="003F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7A2" w:rsidRDefault="00BC47A2" w:rsidP="003F6429">
      <w:pPr>
        <w:spacing w:after="0" w:line="240" w:lineRule="auto"/>
      </w:pPr>
      <w:r>
        <w:separator/>
      </w:r>
    </w:p>
  </w:footnote>
  <w:footnote w:type="continuationSeparator" w:id="0">
    <w:p w:rsidR="00BC47A2" w:rsidRDefault="00BC47A2" w:rsidP="003F6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D1017"/>
    <w:multiLevelType w:val="hybridMultilevel"/>
    <w:tmpl w:val="E2FA4FFA"/>
    <w:lvl w:ilvl="0" w:tplc="B7E4434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184A15"/>
    <w:multiLevelType w:val="hybridMultilevel"/>
    <w:tmpl w:val="DB3082E0"/>
    <w:lvl w:ilvl="0" w:tplc="6186EE8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85"/>
    <w:rsid w:val="000008E6"/>
    <w:rsid w:val="000152B2"/>
    <w:rsid w:val="00023A95"/>
    <w:rsid w:val="00031F7C"/>
    <w:rsid w:val="00040B16"/>
    <w:rsid w:val="00041EF1"/>
    <w:rsid w:val="000453F0"/>
    <w:rsid w:val="000632C6"/>
    <w:rsid w:val="00064EC7"/>
    <w:rsid w:val="00067117"/>
    <w:rsid w:val="000708E0"/>
    <w:rsid w:val="000730F8"/>
    <w:rsid w:val="000775B3"/>
    <w:rsid w:val="000A3A9A"/>
    <w:rsid w:val="000C31DB"/>
    <w:rsid w:val="000C323F"/>
    <w:rsid w:val="000D4DAC"/>
    <w:rsid w:val="00101545"/>
    <w:rsid w:val="0010399E"/>
    <w:rsid w:val="001059F5"/>
    <w:rsid w:val="00121EDF"/>
    <w:rsid w:val="001256AC"/>
    <w:rsid w:val="00134545"/>
    <w:rsid w:val="001348A7"/>
    <w:rsid w:val="00137562"/>
    <w:rsid w:val="00141CA2"/>
    <w:rsid w:val="0014397A"/>
    <w:rsid w:val="00146203"/>
    <w:rsid w:val="00147760"/>
    <w:rsid w:val="00154D32"/>
    <w:rsid w:val="0016106D"/>
    <w:rsid w:val="001625CA"/>
    <w:rsid w:val="00165235"/>
    <w:rsid w:val="001666D9"/>
    <w:rsid w:val="001723BC"/>
    <w:rsid w:val="0017445C"/>
    <w:rsid w:val="0019156B"/>
    <w:rsid w:val="0019340E"/>
    <w:rsid w:val="001B0679"/>
    <w:rsid w:val="001B7622"/>
    <w:rsid w:val="001C21C3"/>
    <w:rsid w:val="001C648D"/>
    <w:rsid w:val="001D458A"/>
    <w:rsid w:val="001D75B8"/>
    <w:rsid w:val="001E31EB"/>
    <w:rsid w:val="001E60C3"/>
    <w:rsid w:val="001F4174"/>
    <w:rsid w:val="002171BD"/>
    <w:rsid w:val="00217978"/>
    <w:rsid w:val="00217C96"/>
    <w:rsid w:val="002351A8"/>
    <w:rsid w:val="00236E42"/>
    <w:rsid w:val="002453EA"/>
    <w:rsid w:val="00245CCE"/>
    <w:rsid w:val="00245DEB"/>
    <w:rsid w:val="0024608B"/>
    <w:rsid w:val="0025737D"/>
    <w:rsid w:val="00263A6B"/>
    <w:rsid w:val="002727FF"/>
    <w:rsid w:val="00272FFC"/>
    <w:rsid w:val="0027428B"/>
    <w:rsid w:val="002745F7"/>
    <w:rsid w:val="00281179"/>
    <w:rsid w:val="002820D5"/>
    <w:rsid w:val="0028347A"/>
    <w:rsid w:val="00286D89"/>
    <w:rsid w:val="00290CB7"/>
    <w:rsid w:val="0029169A"/>
    <w:rsid w:val="00296BCF"/>
    <w:rsid w:val="002A6E39"/>
    <w:rsid w:val="002A755E"/>
    <w:rsid w:val="002B3478"/>
    <w:rsid w:val="002B4715"/>
    <w:rsid w:val="002C6F90"/>
    <w:rsid w:val="002D7493"/>
    <w:rsid w:val="002E1A20"/>
    <w:rsid w:val="002E463B"/>
    <w:rsid w:val="002F2218"/>
    <w:rsid w:val="002F4014"/>
    <w:rsid w:val="003026CC"/>
    <w:rsid w:val="003046FD"/>
    <w:rsid w:val="00306B9B"/>
    <w:rsid w:val="00307DDB"/>
    <w:rsid w:val="0031061D"/>
    <w:rsid w:val="00315701"/>
    <w:rsid w:val="003159BB"/>
    <w:rsid w:val="00326E3A"/>
    <w:rsid w:val="00333C46"/>
    <w:rsid w:val="00341136"/>
    <w:rsid w:val="003470B1"/>
    <w:rsid w:val="00351A34"/>
    <w:rsid w:val="003665BB"/>
    <w:rsid w:val="00370D1D"/>
    <w:rsid w:val="0037126B"/>
    <w:rsid w:val="00373111"/>
    <w:rsid w:val="00380A68"/>
    <w:rsid w:val="00394B2D"/>
    <w:rsid w:val="003A6E41"/>
    <w:rsid w:val="003B5F13"/>
    <w:rsid w:val="003B6E52"/>
    <w:rsid w:val="003D1729"/>
    <w:rsid w:val="003D270C"/>
    <w:rsid w:val="003D2D37"/>
    <w:rsid w:val="003D5531"/>
    <w:rsid w:val="003D5E1D"/>
    <w:rsid w:val="003D6B5F"/>
    <w:rsid w:val="003D7D7C"/>
    <w:rsid w:val="003E0986"/>
    <w:rsid w:val="003E17F3"/>
    <w:rsid w:val="003E28A7"/>
    <w:rsid w:val="003F4D3D"/>
    <w:rsid w:val="003F6429"/>
    <w:rsid w:val="00421600"/>
    <w:rsid w:val="00433ED5"/>
    <w:rsid w:val="00435BCB"/>
    <w:rsid w:val="004419B9"/>
    <w:rsid w:val="00443E27"/>
    <w:rsid w:val="00452A9C"/>
    <w:rsid w:val="004530A3"/>
    <w:rsid w:val="00454FB4"/>
    <w:rsid w:val="00464F94"/>
    <w:rsid w:val="00480853"/>
    <w:rsid w:val="004854C8"/>
    <w:rsid w:val="00487124"/>
    <w:rsid w:val="004B6295"/>
    <w:rsid w:val="004C3A37"/>
    <w:rsid w:val="004E4262"/>
    <w:rsid w:val="004F2E46"/>
    <w:rsid w:val="004F3089"/>
    <w:rsid w:val="004F48AC"/>
    <w:rsid w:val="004F4C28"/>
    <w:rsid w:val="00506885"/>
    <w:rsid w:val="005072C4"/>
    <w:rsid w:val="00533AAD"/>
    <w:rsid w:val="00562C08"/>
    <w:rsid w:val="00566831"/>
    <w:rsid w:val="00577B6A"/>
    <w:rsid w:val="005A0439"/>
    <w:rsid w:val="005A2894"/>
    <w:rsid w:val="005C0454"/>
    <w:rsid w:val="005C77A8"/>
    <w:rsid w:val="005E2F3C"/>
    <w:rsid w:val="005E6D02"/>
    <w:rsid w:val="005F0505"/>
    <w:rsid w:val="006013C9"/>
    <w:rsid w:val="00604C74"/>
    <w:rsid w:val="00626F99"/>
    <w:rsid w:val="00635B7C"/>
    <w:rsid w:val="006522CA"/>
    <w:rsid w:val="00657173"/>
    <w:rsid w:val="00671C8F"/>
    <w:rsid w:val="00673764"/>
    <w:rsid w:val="0068449D"/>
    <w:rsid w:val="00684D22"/>
    <w:rsid w:val="00685965"/>
    <w:rsid w:val="006914A3"/>
    <w:rsid w:val="006C7989"/>
    <w:rsid w:val="006D2486"/>
    <w:rsid w:val="006D2858"/>
    <w:rsid w:val="006D3E1E"/>
    <w:rsid w:val="006D6C11"/>
    <w:rsid w:val="006E4C32"/>
    <w:rsid w:val="006E7DB7"/>
    <w:rsid w:val="00734EEB"/>
    <w:rsid w:val="0075421A"/>
    <w:rsid w:val="00761501"/>
    <w:rsid w:val="0076262F"/>
    <w:rsid w:val="00767DEB"/>
    <w:rsid w:val="007731CB"/>
    <w:rsid w:val="00781940"/>
    <w:rsid w:val="007900B1"/>
    <w:rsid w:val="0079677E"/>
    <w:rsid w:val="007A00C9"/>
    <w:rsid w:val="007A447D"/>
    <w:rsid w:val="007B788E"/>
    <w:rsid w:val="007C0F61"/>
    <w:rsid w:val="007D15A6"/>
    <w:rsid w:val="007D4E26"/>
    <w:rsid w:val="007D67E7"/>
    <w:rsid w:val="007E089B"/>
    <w:rsid w:val="007E7FBD"/>
    <w:rsid w:val="008228F2"/>
    <w:rsid w:val="00825661"/>
    <w:rsid w:val="00854128"/>
    <w:rsid w:val="00863924"/>
    <w:rsid w:val="00864A14"/>
    <w:rsid w:val="0086584F"/>
    <w:rsid w:val="00877260"/>
    <w:rsid w:val="0088611C"/>
    <w:rsid w:val="00892C96"/>
    <w:rsid w:val="008A3D35"/>
    <w:rsid w:val="008A522B"/>
    <w:rsid w:val="008B48DC"/>
    <w:rsid w:val="008B4E2D"/>
    <w:rsid w:val="008B5AA8"/>
    <w:rsid w:val="008B62A6"/>
    <w:rsid w:val="008C6259"/>
    <w:rsid w:val="008D09B8"/>
    <w:rsid w:val="008E3307"/>
    <w:rsid w:val="008E4610"/>
    <w:rsid w:val="008F748D"/>
    <w:rsid w:val="009053C1"/>
    <w:rsid w:val="00916AD1"/>
    <w:rsid w:val="00923D84"/>
    <w:rsid w:val="00924DC4"/>
    <w:rsid w:val="00930B48"/>
    <w:rsid w:val="00933799"/>
    <w:rsid w:val="0094308E"/>
    <w:rsid w:val="00961082"/>
    <w:rsid w:val="00962CEE"/>
    <w:rsid w:val="00965DFA"/>
    <w:rsid w:val="009735ED"/>
    <w:rsid w:val="00974829"/>
    <w:rsid w:val="009760B8"/>
    <w:rsid w:val="009779BF"/>
    <w:rsid w:val="009844C2"/>
    <w:rsid w:val="00985D66"/>
    <w:rsid w:val="00994539"/>
    <w:rsid w:val="00996F17"/>
    <w:rsid w:val="009A0783"/>
    <w:rsid w:val="009A1393"/>
    <w:rsid w:val="009A29B3"/>
    <w:rsid w:val="009A65AA"/>
    <w:rsid w:val="009B5147"/>
    <w:rsid w:val="009B6B65"/>
    <w:rsid w:val="009C0BC1"/>
    <w:rsid w:val="009C49F8"/>
    <w:rsid w:val="009C4F9C"/>
    <w:rsid w:val="009D58AF"/>
    <w:rsid w:val="009E0F9D"/>
    <w:rsid w:val="009E1B81"/>
    <w:rsid w:val="009E7DBB"/>
    <w:rsid w:val="009F02C7"/>
    <w:rsid w:val="00A00F11"/>
    <w:rsid w:val="00A01B44"/>
    <w:rsid w:val="00A25A76"/>
    <w:rsid w:val="00A432CE"/>
    <w:rsid w:val="00A44D7C"/>
    <w:rsid w:val="00A551C8"/>
    <w:rsid w:val="00A56639"/>
    <w:rsid w:val="00A62C6C"/>
    <w:rsid w:val="00A63246"/>
    <w:rsid w:val="00A730A1"/>
    <w:rsid w:val="00A82699"/>
    <w:rsid w:val="00A91372"/>
    <w:rsid w:val="00A9604B"/>
    <w:rsid w:val="00AA06F8"/>
    <w:rsid w:val="00AA0781"/>
    <w:rsid w:val="00AA151F"/>
    <w:rsid w:val="00AA6660"/>
    <w:rsid w:val="00AA7605"/>
    <w:rsid w:val="00AB0C12"/>
    <w:rsid w:val="00AB7B52"/>
    <w:rsid w:val="00AC73BF"/>
    <w:rsid w:val="00AD1729"/>
    <w:rsid w:val="00AF67F6"/>
    <w:rsid w:val="00B04197"/>
    <w:rsid w:val="00B05DC8"/>
    <w:rsid w:val="00B06F26"/>
    <w:rsid w:val="00B0717F"/>
    <w:rsid w:val="00B07852"/>
    <w:rsid w:val="00B112BB"/>
    <w:rsid w:val="00B1425D"/>
    <w:rsid w:val="00B212E8"/>
    <w:rsid w:val="00B24B5F"/>
    <w:rsid w:val="00B4287B"/>
    <w:rsid w:val="00B5103C"/>
    <w:rsid w:val="00B62241"/>
    <w:rsid w:val="00B67294"/>
    <w:rsid w:val="00B72619"/>
    <w:rsid w:val="00B82800"/>
    <w:rsid w:val="00B8436E"/>
    <w:rsid w:val="00B913DE"/>
    <w:rsid w:val="00B92D0D"/>
    <w:rsid w:val="00BA3ED9"/>
    <w:rsid w:val="00BC035C"/>
    <w:rsid w:val="00BC0476"/>
    <w:rsid w:val="00BC119C"/>
    <w:rsid w:val="00BC2D03"/>
    <w:rsid w:val="00BC47A2"/>
    <w:rsid w:val="00BC47C0"/>
    <w:rsid w:val="00BC5C30"/>
    <w:rsid w:val="00BC73FC"/>
    <w:rsid w:val="00BF3C48"/>
    <w:rsid w:val="00BF4A26"/>
    <w:rsid w:val="00C042A7"/>
    <w:rsid w:val="00C07992"/>
    <w:rsid w:val="00C11946"/>
    <w:rsid w:val="00C31CAA"/>
    <w:rsid w:val="00C32C22"/>
    <w:rsid w:val="00C52863"/>
    <w:rsid w:val="00C621D3"/>
    <w:rsid w:val="00C62930"/>
    <w:rsid w:val="00C6682A"/>
    <w:rsid w:val="00C671F0"/>
    <w:rsid w:val="00C817A5"/>
    <w:rsid w:val="00C818AD"/>
    <w:rsid w:val="00C94FA9"/>
    <w:rsid w:val="00CA0BC3"/>
    <w:rsid w:val="00CA18D6"/>
    <w:rsid w:val="00CA5147"/>
    <w:rsid w:val="00CB76A4"/>
    <w:rsid w:val="00CC484E"/>
    <w:rsid w:val="00CC5EDD"/>
    <w:rsid w:val="00CC62B7"/>
    <w:rsid w:val="00CC73DC"/>
    <w:rsid w:val="00CD1C6F"/>
    <w:rsid w:val="00CD6693"/>
    <w:rsid w:val="00CE178E"/>
    <w:rsid w:val="00CE4787"/>
    <w:rsid w:val="00CE7E25"/>
    <w:rsid w:val="00D106E2"/>
    <w:rsid w:val="00D14BAE"/>
    <w:rsid w:val="00D17C1B"/>
    <w:rsid w:val="00D47571"/>
    <w:rsid w:val="00D741CD"/>
    <w:rsid w:val="00D74A7F"/>
    <w:rsid w:val="00D8366A"/>
    <w:rsid w:val="00D8647A"/>
    <w:rsid w:val="00DA0D5E"/>
    <w:rsid w:val="00DA5726"/>
    <w:rsid w:val="00DC18E6"/>
    <w:rsid w:val="00DD0F9E"/>
    <w:rsid w:val="00DD6DB6"/>
    <w:rsid w:val="00DE0021"/>
    <w:rsid w:val="00DE57D9"/>
    <w:rsid w:val="00DE7485"/>
    <w:rsid w:val="00DF0B4E"/>
    <w:rsid w:val="00E025C9"/>
    <w:rsid w:val="00E05378"/>
    <w:rsid w:val="00E06362"/>
    <w:rsid w:val="00E10405"/>
    <w:rsid w:val="00E44025"/>
    <w:rsid w:val="00E61EB6"/>
    <w:rsid w:val="00E63D0E"/>
    <w:rsid w:val="00E650E3"/>
    <w:rsid w:val="00E7468A"/>
    <w:rsid w:val="00E8789D"/>
    <w:rsid w:val="00E95F2A"/>
    <w:rsid w:val="00EA230A"/>
    <w:rsid w:val="00EC0171"/>
    <w:rsid w:val="00ED3530"/>
    <w:rsid w:val="00EF6260"/>
    <w:rsid w:val="00F05913"/>
    <w:rsid w:val="00F22BB1"/>
    <w:rsid w:val="00F3698F"/>
    <w:rsid w:val="00F40D1C"/>
    <w:rsid w:val="00F43D24"/>
    <w:rsid w:val="00F4592B"/>
    <w:rsid w:val="00F54187"/>
    <w:rsid w:val="00F56A4A"/>
    <w:rsid w:val="00F64F4F"/>
    <w:rsid w:val="00F73D51"/>
    <w:rsid w:val="00F82C41"/>
    <w:rsid w:val="00F9296D"/>
    <w:rsid w:val="00F949F7"/>
    <w:rsid w:val="00F9513D"/>
    <w:rsid w:val="00FA13EF"/>
    <w:rsid w:val="00FA2F7B"/>
    <w:rsid w:val="00FA5FA1"/>
    <w:rsid w:val="00FB238A"/>
    <w:rsid w:val="00FB2760"/>
    <w:rsid w:val="00FB6A74"/>
    <w:rsid w:val="00FB7346"/>
    <w:rsid w:val="00FC1B90"/>
    <w:rsid w:val="00FC1E56"/>
    <w:rsid w:val="00FD1DF9"/>
    <w:rsid w:val="00FE6A72"/>
    <w:rsid w:val="00FF2A38"/>
    <w:rsid w:val="00FF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B07D"/>
  <w15:chartTrackingRefBased/>
  <w15:docId w15:val="{D36455A5-F700-4375-A619-533B65D4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4D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6429"/>
    <w:pPr>
      <w:spacing w:after="0" w:line="240" w:lineRule="auto"/>
    </w:pPr>
    <w:rPr>
      <w:sz w:val="20"/>
      <w:szCs w:val="20"/>
    </w:rPr>
  </w:style>
  <w:style w:type="character" w:customStyle="1" w:styleId="a4">
    <w:name w:val="Текст сноски Знак"/>
    <w:basedOn w:val="a0"/>
    <w:link w:val="a3"/>
    <w:uiPriority w:val="99"/>
    <w:semiHidden/>
    <w:rsid w:val="003F6429"/>
    <w:rPr>
      <w:sz w:val="20"/>
      <w:szCs w:val="20"/>
    </w:rPr>
  </w:style>
  <w:style w:type="character" w:styleId="a5">
    <w:name w:val="footnote reference"/>
    <w:basedOn w:val="a0"/>
    <w:uiPriority w:val="99"/>
    <w:semiHidden/>
    <w:unhideWhenUsed/>
    <w:rsid w:val="003F6429"/>
    <w:rPr>
      <w:vertAlign w:val="superscript"/>
    </w:rPr>
  </w:style>
  <w:style w:type="character" w:styleId="a6">
    <w:name w:val="Hyperlink"/>
    <w:basedOn w:val="a0"/>
    <w:uiPriority w:val="99"/>
    <w:unhideWhenUsed/>
    <w:rsid w:val="003F6429"/>
    <w:rPr>
      <w:color w:val="0563C1" w:themeColor="hyperlink"/>
      <w:u w:val="single"/>
    </w:rPr>
  </w:style>
  <w:style w:type="character" w:customStyle="1" w:styleId="mi">
    <w:name w:val="mi"/>
    <w:basedOn w:val="a0"/>
    <w:rsid w:val="001F4174"/>
  </w:style>
  <w:style w:type="character" w:customStyle="1" w:styleId="mn">
    <w:name w:val="mn"/>
    <w:basedOn w:val="a0"/>
    <w:rsid w:val="001F4174"/>
  </w:style>
  <w:style w:type="character" w:customStyle="1" w:styleId="mo">
    <w:name w:val="mo"/>
    <w:basedOn w:val="a0"/>
    <w:rsid w:val="001F4174"/>
  </w:style>
  <w:style w:type="character" w:styleId="a7">
    <w:name w:val="Placeholder Text"/>
    <w:basedOn w:val="a0"/>
    <w:uiPriority w:val="99"/>
    <w:semiHidden/>
    <w:rsid w:val="00AD1729"/>
    <w:rPr>
      <w:color w:val="808080"/>
    </w:rPr>
  </w:style>
  <w:style w:type="character" w:styleId="a8">
    <w:name w:val="Emphasis"/>
    <w:basedOn w:val="a0"/>
    <w:uiPriority w:val="20"/>
    <w:qFormat/>
    <w:rsid w:val="00CA5147"/>
    <w:rPr>
      <w:i/>
      <w:iCs/>
    </w:rPr>
  </w:style>
  <w:style w:type="character" w:customStyle="1" w:styleId="defaultparagraphfont">
    <w:name w:val="default_paragraph_font"/>
    <w:basedOn w:val="a0"/>
    <w:rsid w:val="00DE57D9"/>
  </w:style>
  <w:style w:type="paragraph" w:styleId="a9">
    <w:name w:val="List Paragraph"/>
    <w:basedOn w:val="a"/>
    <w:uiPriority w:val="34"/>
    <w:qFormat/>
    <w:rsid w:val="003D6B5F"/>
    <w:pPr>
      <w:ind w:left="720"/>
      <w:contextualSpacing/>
    </w:pPr>
  </w:style>
  <w:style w:type="character" w:customStyle="1" w:styleId="hlfld-contribauthor">
    <w:name w:val="hlfld-contribauthor"/>
    <w:basedOn w:val="a0"/>
    <w:rsid w:val="005E6D02"/>
  </w:style>
  <w:style w:type="character" w:customStyle="1" w:styleId="10">
    <w:name w:val="Заголовок 1 Знак"/>
    <w:basedOn w:val="a0"/>
    <w:link w:val="1"/>
    <w:uiPriority w:val="9"/>
    <w:rsid w:val="000D4DAC"/>
    <w:rPr>
      <w:rFonts w:asciiTheme="majorHAnsi" w:eastAsiaTheme="majorEastAsia" w:hAnsiTheme="majorHAnsi" w:cstheme="majorBidi"/>
      <w:color w:val="2E74B5" w:themeColor="accent1" w:themeShade="BF"/>
      <w:sz w:val="32"/>
      <w:szCs w:val="32"/>
    </w:rPr>
  </w:style>
  <w:style w:type="character" w:styleId="aa">
    <w:name w:val="annotation reference"/>
    <w:basedOn w:val="a0"/>
    <w:rsid w:val="00433ED5"/>
    <w:rPr>
      <w:sz w:val="16"/>
      <w:szCs w:val="16"/>
    </w:rPr>
  </w:style>
  <w:style w:type="paragraph" w:styleId="ab">
    <w:name w:val="annotation text"/>
    <w:basedOn w:val="a"/>
    <w:link w:val="ac"/>
    <w:rsid w:val="00433ED5"/>
    <w:pPr>
      <w:spacing w:after="0" w:line="240" w:lineRule="auto"/>
    </w:pPr>
    <w:rPr>
      <w:rFonts w:ascii="Times New Roman" w:eastAsia="Times New Roman" w:hAnsi="Times New Roman" w:cs="Times New Roman"/>
      <w:sz w:val="20"/>
      <w:szCs w:val="20"/>
      <w:lang w:val="cs-CZ" w:eastAsia="cs-CZ"/>
    </w:rPr>
  </w:style>
  <w:style w:type="character" w:customStyle="1" w:styleId="ac">
    <w:name w:val="Текст примечания Знак"/>
    <w:basedOn w:val="a0"/>
    <w:link w:val="ab"/>
    <w:rsid w:val="00433ED5"/>
    <w:rPr>
      <w:rFonts w:ascii="Times New Roman" w:eastAsia="Times New Roman" w:hAnsi="Times New Roman" w:cs="Times New Roman"/>
      <w:sz w:val="20"/>
      <w:szCs w:val="20"/>
      <w:lang w:val="cs-CZ" w:eastAsia="cs-CZ"/>
    </w:rPr>
  </w:style>
  <w:style w:type="paragraph" w:styleId="ad">
    <w:name w:val="Balloon Text"/>
    <w:basedOn w:val="a"/>
    <w:link w:val="ae"/>
    <w:uiPriority w:val="99"/>
    <w:semiHidden/>
    <w:unhideWhenUsed/>
    <w:rsid w:val="00433ED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33E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4063">
      <w:bodyDiv w:val="1"/>
      <w:marLeft w:val="0"/>
      <w:marRight w:val="0"/>
      <w:marTop w:val="0"/>
      <w:marBottom w:val="0"/>
      <w:divBdr>
        <w:top w:val="none" w:sz="0" w:space="0" w:color="auto"/>
        <w:left w:val="none" w:sz="0" w:space="0" w:color="auto"/>
        <w:bottom w:val="none" w:sz="0" w:space="0" w:color="auto"/>
        <w:right w:val="none" w:sz="0" w:space="0" w:color="auto"/>
      </w:divBdr>
      <w:divsChild>
        <w:div w:id="225845549">
          <w:marLeft w:val="0"/>
          <w:marRight w:val="0"/>
          <w:marTop w:val="0"/>
          <w:marBottom w:val="0"/>
          <w:divBdr>
            <w:top w:val="none" w:sz="0" w:space="0" w:color="auto"/>
            <w:left w:val="none" w:sz="0" w:space="0" w:color="auto"/>
            <w:bottom w:val="none" w:sz="0" w:space="0" w:color="auto"/>
            <w:right w:val="none" w:sz="0" w:space="0" w:color="auto"/>
          </w:divBdr>
        </w:div>
        <w:div w:id="1453287866">
          <w:marLeft w:val="0"/>
          <w:marRight w:val="0"/>
          <w:marTop w:val="0"/>
          <w:marBottom w:val="0"/>
          <w:divBdr>
            <w:top w:val="none" w:sz="0" w:space="0" w:color="auto"/>
            <w:left w:val="none" w:sz="0" w:space="0" w:color="auto"/>
            <w:bottom w:val="none" w:sz="0" w:space="0" w:color="auto"/>
            <w:right w:val="none" w:sz="0" w:space="0" w:color="auto"/>
          </w:divBdr>
        </w:div>
        <w:div w:id="484204718">
          <w:marLeft w:val="0"/>
          <w:marRight w:val="0"/>
          <w:marTop w:val="0"/>
          <w:marBottom w:val="0"/>
          <w:divBdr>
            <w:top w:val="none" w:sz="0" w:space="0" w:color="auto"/>
            <w:left w:val="none" w:sz="0" w:space="0" w:color="auto"/>
            <w:bottom w:val="none" w:sz="0" w:space="0" w:color="auto"/>
            <w:right w:val="none" w:sz="0" w:space="0" w:color="auto"/>
          </w:divBdr>
        </w:div>
        <w:div w:id="561059309">
          <w:marLeft w:val="0"/>
          <w:marRight w:val="0"/>
          <w:marTop w:val="0"/>
          <w:marBottom w:val="0"/>
          <w:divBdr>
            <w:top w:val="none" w:sz="0" w:space="0" w:color="auto"/>
            <w:left w:val="none" w:sz="0" w:space="0" w:color="auto"/>
            <w:bottom w:val="none" w:sz="0" w:space="0" w:color="auto"/>
            <w:right w:val="none" w:sz="0" w:space="0" w:color="auto"/>
          </w:divBdr>
        </w:div>
        <w:div w:id="551041755">
          <w:marLeft w:val="0"/>
          <w:marRight w:val="0"/>
          <w:marTop w:val="0"/>
          <w:marBottom w:val="0"/>
          <w:divBdr>
            <w:top w:val="none" w:sz="0" w:space="0" w:color="auto"/>
            <w:left w:val="none" w:sz="0" w:space="0" w:color="auto"/>
            <w:bottom w:val="none" w:sz="0" w:space="0" w:color="auto"/>
            <w:right w:val="none" w:sz="0" w:space="0" w:color="auto"/>
          </w:divBdr>
        </w:div>
        <w:div w:id="2036953277">
          <w:marLeft w:val="0"/>
          <w:marRight w:val="0"/>
          <w:marTop w:val="0"/>
          <w:marBottom w:val="0"/>
          <w:divBdr>
            <w:top w:val="none" w:sz="0" w:space="0" w:color="auto"/>
            <w:left w:val="none" w:sz="0" w:space="0" w:color="auto"/>
            <w:bottom w:val="none" w:sz="0" w:space="0" w:color="auto"/>
            <w:right w:val="none" w:sz="0" w:space="0" w:color="auto"/>
          </w:divBdr>
        </w:div>
        <w:div w:id="912549857">
          <w:marLeft w:val="0"/>
          <w:marRight w:val="0"/>
          <w:marTop w:val="0"/>
          <w:marBottom w:val="0"/>
          <w:divBdr>
            <w:top w:val="none" w:sz="0" w:space="0" w:color="auto"/>
            <w:left w:val="none" w:sz="0" w:space="0" w:color="auto"/>
            <w:bottom w:val="none" w:sz="0" w:space="0" w:color="auto"/>
            <w:right w:val="none" w:sz="0" w:space="0" w:color="auto"/>
          </w:divBdr>
        </w:div>
        <w:div w:id="1360089282">
          <w:marLeft w:val="0"/>
          <w:marRight w:val="0"/>
          <w:marTop w:val="0"/>
          <w:marBottom w:val="0"/>
          <w:divBdr>
            <w:top w:val="none" w:sz="0" w:space="0" w:color="auto"/>
            <w:left w:val="none" w:sz="0" w:space="0" w:color="auto"/>
            <w:bottom w:val="none" w:sz="0" w:space="0" w:color="auto"/>
            <w:right w:val="none" w:sz="0" w:space="0" w:color="auto"/>
          </w:divBdr>
        </w:div>
        <w:div w:id="1178697257">
          <w:marLeft w:val="0"/>
          <w:marRight w:val="0"/>
          <w:marTop w:val="0"/>
          <w:marBottom w:val="0"/>
          <w:divBdr>
            <w:top w:val="none" w:sz="0" w:space="0" w:color="auto"/>
            <w:left w:val="none" w:sz="0" w:space="0" w:color="auto"/>
            <w:bottom w:val="none" w:sz="0" w:space="0" w:color="auto"/>
            <w:right w:val="none" w:sz="0" w:space="0" w:color="auto"/>
          </w:divBdr>
        </w:div>
        <w:div w:id="175384232">
          <w:marLeft w:val="0"/>
          <w:marRight w:val="0"/>
          <w:marTop w:val="0"/>
          <w:marBottom w:val="0"/>
          <w:divBdr>
            <w:top w:val="none" w:sz="0" w:space="0" w:color="auto"/>
            <w:left w:val="none" w:sz="0" w:space="0" w:color="auto"/>
            <w:bottom w:val="none" w:sz="0" w:space="0" w:color="auto"/>
            <w:right w:val="none" w:sz="0" w:space="0" w:color="auto"/>
          </w:divBdr>
        </w:div>
        <w:div w:id="437409006">
          <w:marLeft w:val="0"/>
          <w:marRight w:val="0"/>
          <w:marTop w:val="0"/>
          <w:marBottom w:val="0"/>
          <w:divBdr>
            <w:top w:val="none" w:sz="0" w:space="0" w:color="auto"/>
            <w:left w:val="none" w:sz="0" w:space="0" w:color="auto"/>
            <w:bottom w:val="none" w:sz="0" w:space="0" w:color="auto"/>
            <w:right w:val="none" w:sz="0" w:space="0" w:color="auto"/>
          </w:divBdr>
        </w:div>
        <w:div w:id="1578586889">
          <w:marLeft w:val="0"/>
          <w:marRight w:val="0"/>
          <w:marTop w:val="0"/>
          <w:marBottom w:val="0"/>
          <w:divBdr>
            <w:top w:val="none" w:sz="0" w:space="0" w:color="auto"/>
            <w:left w:val="none" w:sz="0" w:space="0" w:color="auto"/>
            <w:bottom w:val="none" w:sz="0" w:space="0" w:color="auto"/>
            <w:right w:val="none" w:sz="0" w:space="0" w:color="auto"/>
          </w:divBdr>
        </w:div>
        <w:div w:id="793914065">
          <w:marLeft w:val="0"/>
          <w:marRight w:val="0"/>
          <w:marTop w:val="0"/>
          <w:marBottom w:val="0"/>
          <w:divBdr>
            <w:top w:val="none" w:sz="0" w:space="0" w:color="auto"/>
            <w:left w:val="none" w:sz="0" w:space="0" w:color="auto"/>
            <w:bottom w:val="none" w:sz="0" w:space="0" w:color="auto"/>
            <w:right w:val="none" w:sz="0" w:space="0" w:color="auto"/>
          </w:divBdr>
        </w:div>
        <w:div w:id="690566077">
          <w:marLeft w:val="0"/>
          <w:marRight w:val="0"/>
          <w:marTop w:val="0"/>
          <w:marBottom w:val="0"/>
          <w:divBdr>
            <w:top w:val="none" w:sz="0" w:space="0" w:color="auto"/>
            <w:left w:val="none" w:sz="0" w:space="0" w:color="auto"/>
            <w:bottom w:val="none" w:sz="0" w:space="0" w:color="auto"/>
            <w:right w:val="none" w:sz="0" w:space="0" w:color="auto"/>
          </w:divBdr>
        </w:div>
        <w:div w:id="22556596">
          <w:marLeft w:val="0"/>
          <w:marRight w:val="0"/>
          <w:marTop w:val="0"/>
          <w:marBottom w:val="0"/>
          <w:divBdr>
            <w:top w:val="none" w:sz="0" w:space="0" w:color="auto"/>
            <w:left w:val="none" w:sz="0" w:space="0" w:color="auto"/>
            <w:bottom w:val="none" w:sz="0" w:space="0" w:color="auto"/>
            <w:right w:val="none" w:sz="0" w:space="0" w:color="auto"/>
          </w:divBdr>
        </w:div>
        <w:div w:id="354964383">
          <w:marLeft w:val="0"/>
          <w:marRight w:val="0"/>
          <w:marTop w:val="0"/>
          <w:marBottom w:val="0"/>
          <w:divBdr>
            <w:top w:val="none" w:sz="0" w:space="0" w:color="auto"/>
            <w:left w:val="none" w:sz="0" w:space="0" w:color="auto"/>
            <w:bottom w:val="none" w:sz="0" w:space="0" w:color="auto"/>
            <w:right w:val="none" w:sz="0" w:space="0" w:color="auto"/>
          </w:divBdr>
        </w:div>
        <w:div w:id="231043796">
          <w:marLeft w:val="0"/>
          <w:marRight w:val="0"/>
          <w:marTop w:val="0"/>
          <w:marBottom w:val="0"/>
          <w:divBdr>
            <w:top w:val="none" w:sz="0" w:space="0" w:color="auto"/>
            <w:left w:val="none" w:sz="0" w:space="0" w:color="auto"/>
            <w:bottom w:val="none" w:sz="0" w:space="0" w:color="auto"/>
            <w:right w:val="none" w:sz="0" w:space="0" w:color="auto"/>
          </w:divBdr>
        </w:div>
        <w:div w:id="1236358054">
          <w:marLeft w:val="0"/>
          <w:marRight w:val="0"/>
          <w:marTop w:val="0"/>
          <w:marBottom w:val="0"/>
          <w:divBdr>
            <w:top w:val="none" w:sz="0" w:space="0" w:color="auto"/>
            <w:left w:val="none" w:sz="0" w:space="0" w:color="auto"/>
            <w:bottom w:val="none" w:sz="0" w:space="0" w:color="auto"/>
            <w:right w:val="none" w:sz="0" w:space="0" w:color="auto"/>
          </w:divBdr>
        </w:div>
        <w:div w:id="911503134">
          <w:marLeft w:val="0"/>
          <w:marRight w:val="0"/>
          <w:marTop w:val="0"/>
          <w:marBottom w:val="0"/>
          <w:divBdr>
            <w:top w:val="none" w:sz="0" w:space="0" w:color="auto"/>
            <w:left w:val="none" w:sz="0" w:space="0" w:color="auto"/>
            <w:bottom w:val="none" w:sz="0" w:space="0" w:color="auto"/>
            <w:right w:val="none" w:sz="0" w:space="0" w:color="auto"/>
          </w:divBdr>
        </w:div>
      </w:divsChild>
    </w:div>
    <w:div w:id="58673284">
      <w:bodyDiv w:val="1"/>
      <w:marLeft w:val="0"/>
      <w:marRight w:val="0"/>
      <w:marTop w:val="0"/>
      <w:marBottom w:val="0"/>
      <w:divBdr>
        <w:top w:val="none" w:sz="0" w:space="0" w:color="auto"/>
        <w:left w:val="none" w:sz="0" w:space="0" w:color="auto"/>
        <w:bottom w:val="none" w:sz="0" w:space="0" w:color="auto"/>
        <w:right w:val="none" w:sz="0" w:space="0" w:color="auto"/>
      </w:divBdr>
    </w:div>
    <w:div w:id="169957174">
      <w:bodyDiv w:val="1"/>
      <w:marLeft w:val="0"/>
      <w:marRight w:val="0"/>
      <w:marTop w:val="0"/>
      <w:marBottom w:val="0"/>
      <w:divBdr>
        <w:top w:val="none" w:sz="0" w:space="0" w:color="auto"/>
        <w:left w:val="none" w:sz="0" w:space="0" w:color="auto"/>
        <w:bottom w:val="none" w:sz="0" w:space="0" w:color="auto"/>
        <w:right w:val="none" w:sz="0" w:space="0" w:color="auto"/>
      </w:divBdr>
      <w:divsChild>
        <w:div w:id="181238715">
          <w:marLeft w:val="0"/>
          <w:marRight w:val="0"/>
          <w:marTop w:val="0"/>
          <w:marBottom w:val="0"/>
          <w:divBdr>
            <w:top w:val="none" w:sz="0" w:space="0" w:color="auto"/>
            <w:left w:val="none" w:sz="0" w:space="0" w:color="auto"/>
            <w:bottom w:val="none" w:sz="0" w:space="0" w:color="auto"/>
            <w:right w:val="none" w:sz="0" w:space="0" w:color="auto"/>
          </w:divBdr>
        </w:div>
        <w:div w:id="1730034986">
          <w:marLeft w:val="0"/>
          <w:marRight w:val="0"/>
          <w:marTop w:val="0"/>
          <w:marBottom w:val="0"/>
          <w:divBdr>
            <w:top w:val="none" w:sz="0" w:space="0" w:color="auto"/>
            <w:left w:val="none" w:sz="0" w:space="0" w:color="auto"/>
            <w:bottom w:val="none" w:sz="0" w:space="0" w:color="auto"/>
            <w:right w:val="none" w:sz="0" w:space="0" w:color="auto"/>
          </w:divBdr>
        </w:div>
      </w:divsChild>
    </w:div>
    <w:div w:id="216479722">
      <w:bodyDiv w:val="1"/>
      <w:marLeft w:val="0"/>
      <w:marRight w:val="0"/>
      <w:marTop w:val="0"/>
      <w:marBottom w:val="0"/>
      <w:divBdr>
        <w:top w:val="none" w:sz="0" w:space="0" w:color="auto"/>
        <w:left w:val="none" w:sz="0" w:space="0" w:color="auto"/>
        <w:bottom w:val="none" w:sz="0" w:space="0" w:color="auto"/>
        <w:right w:val="none" w:sz="0" w:space="0" w:color="auto"/>
      </w:divBdr>
    </w:div>
    <w:div w:id="273023622">
      <w:bodyDiv w:val="1"/>
      <w:marLeft w:val="0"/>
      <w:marRight w:val="0"/>
      <w:marTop w:val="0"/>
      <w:marBottom w:val="0"/>
      <w:divBdr>
        <w:top w:val="none" w:sz="0" w:space="0" w:color="auto"/>
        <w:left w:val="none" w:sz="0" w:space="0" w:color="auto"/>
        <w:bottom w:val="none" w:sz="0" w:space="0" w:color="auto"/>
        <w:right w:val="none" w:sz="0" w:space="0" w:color="auto"/>
      </w:divBdr>
    </w:div>
    <w:div w:id="374745289">
      <w:bodyDiv w:val="1"/>
      <w:marLeft w:val="0"/>
      <w:marRight w:val="0"/>
      <w:marTop w:val="0"/>
      <w:marBottom w:val="0"/>
      <w:divBdr>
        <w:top w:val="none" w:sz="0" w:space="0" w:color="auto"/>
        <w:left w:val="none" w:sz="0" w:space="0" w:color="auto"/>
        <w:bottom w:val="none" w:sz="0" w:space="0" w:color="auto"/>
        <w:right w:val="none" w:sz="0" w:space="0" w:color="auto"/>
      </w:divBdr>
    </w:div>
    <w:div w:id="380518472">
      <w:bodyDiv w:val="1"/>
      <w:marLeft w:val="0"/>
      <w:marRight w:val="0"/>
      <w:marTop w:val="0"/>
      <w:marBottom w:val="0"/>
      <w:divBdr>
        <w:top w:val="none" w:sz="0" w:space="0" w:color="auto"/>
        <w:left w:val="none" w:sz="0" w:space="0" w:color="auto"/>
        <w:bottom w:val="none" w:sz="0" w:space="0" w:color="auto"/>
        <w:right w:val="none" w:sz="0" w:space="0" w:color="auto"/>
      </w:divBdr>
    </w:div>
    <w:div w:id="474101621">
      <w:bodyDiv w:val="1"/>
      <w:marLeft w:val="0"/>
      <w:marRight w:val="0"/>
      <w:marTop w:val="0"/>
      <w:marBottom w:val="0"/>
      <w:divBdr>
        <w:top w:val="none" w:sz="0" w:space="0" w:color="auto"/>
        <w:left w:val="none" w:sz="0" w:space="0" w:color="auto"/>
        <w:bottom w:val="none" w:sz="0" w:space="0" w:color="auto"/>
        <w:right w:val="none" w:sz="0" w:space="0" w:color="auto"/>
      </w:divBdr>
    </w:div>
    <w:div w:id="707032020">
      <w:bodyDiv w:val="1"/>
      <w:marLeft w:val="0"/>
      <w:marRight w:val="0"/>
      <w:marTop w:val="0"/>
      <w:marBottom w:val="0"/>
      <w:divBdr>
        <w:top w:val="none" w:sz="0" w:space="0" w:color="auto"/>
        <w:left w:val="none" w:sz="0" w:space="0" w:color="auto"/>
        <w:bottom w:val="none" w:sz="0" w:space="0" w:color="auto"/>
        <w:right w:val="none" w:sz="0" w:space="0" w:color="auto"/>
      </w:divBdr>
    </w:div>
    <w:div w:id="876549948">
      <w:bodyDiv w:val="1"/>
      <w:marLeft w:val="0"/>
      <w:marRight w:val="0"/>
      <w:marTop w:val="0"/>
      <w:marBottom w:val="0"/>
      <w:divBdr>
        <w:top w:val="none" w:sz="0" w:space="0" w:color="auto"/>
        <w:left w:val="none" w:sz="0" w:space="0" w:color="auto"/>
        <w:bottom w:val="none" w:sz="0" w:space="0" w:color="auto"/>
        <w:right w:val="none" w:sz="0" w:space="0" w:color="auto"/>
      </w:divBdr>
    </w:div>
    <w:div w:id="971209282">
      <w:bodyDiv w:val="1"/>
      <w:marLeft w:val="0"/>
      <w:marRight w:val="0"/>
      <w:marTop w:val="0"/>
      <w:marBottom w:val="0"/>
      <w:divBdr>
        <w:top w:val="none" w:sz="0" w:space="0" w:color="auto"/>
        <w:left w:val="none" w:sz="0" w:space="0" w:color="auto"/>
        <w:bottom w:val="none" w:sz="0" w:space="0" w:color="auto"/>
        <w:right w:val="none" w:sz="0" w:space="0" w:color="auto"/>
      </w:divBdr>
    </w:div>
    <w:div w:id="1211695376">
      <w:bodyDiv w:val="1"/>
      <w:marLeft w:val="0"/>
      <w:marRight w:val="0"/>
      <w:marTop w:val="0"/>
      <w:marBottom w:val="0"/>
      <w:divBdr>
        <w:top w:val="none" w:sz="0" w:space="0" w:color="auto"/>
        <w:left w:val="none" w:sz="0" w:space="0" w:color="auto"/>
        <w:bottom w:val="none" w:sz="0" w:space="0" w:color="auto"/>
        <w:right w:val="none" w:sz="0" w:space="0" w:color="auto"/>
      </w:divBdr>
    </w:div>
    <w:div w:id="1235817784">
      <w:bodyDiv w:val="1"/>
      <w:marLeft w:val="0"/>
      <w:marRight w:val="0"/>
      <w:marTop w:val="0"/>
      <w:marBottom w:val="0"/>
      <w:divBdr>
        <w:top w:val="none" w:sz="0" w:space="0" w:color="auto"/>
        <w:left w:val="none" w:sz="0" w:space="0" w:color="auto"/>
        <w:bottom w:val="none" w:sz="0" w:space="0" w:color="auto"/>
        <w:right w:val="none" w:sz="0" w:space="0" w:color="auto"/>
      </w:divBdr>
    </w:div>
    <w:div w:id="1312101960">
      <w:bodyDiv w:val="1"/>
      <w:marLeft w:val="0"/>
      <w:marRight w:val="0"/>
      <w:marTop w:val="0"/>
      <w:marBottom w:val="0"/>
      <w:divBdr>
        <w:top w:val="none" w:sz="0" w:space="0" w:color="auto"/>
        <w:left w:val="none" w:sz="0" w:space="0" w:color="auto"/>
        <w:bottom w:val="none" w:sz="0" w:space="0" w:color="auto"/>
        <w:right w:val="none" w:sz="0" w:space="0" w:color="auto"/>
      </w:divBdr>
      <w:divsChild>
        <w:div w:id="746347296">
          <w:marLeft w:val="0"/>
          <w:marRight w:val="0"/>
          <w:marTop w:val="0"/>
          <w:marBottom w:val="0"/>
          <w:divBdr>
            <w:top w:val="none" w:sz="0" w:space="0" w:color="auto"/>
            <w:left w:val="none" w:sz="0" w:space="0" w:color="auto"/>
            <w:bottom w:val="none" w:sz="0" w:space="0" w:color="auto"/>
            <w:right w:val="none" w:sz="0" w:space="0" w:color="auto"/>
          </w:divBdr>
        </w:div>
        <w:div w:id="30039171">
          <w:marLeft w:val="0"/>
          <w:marRight w:val="0"/>
          <w:marTop w:val="0"/>
          <w:marBottom w:val="0"/>
          <w:divBdr>
            <w:top w:val="none" w:sz="0" w:space="0" w:color="auto"/>
            <w:left w:val="none" w:sz="0" w:space="0" w:color="auto"/>
            <w:bottom w:val="none" w:sz="0" w:space="0" w:color="auto"/>
            <w:right w:val="none" w:sz="0" w:space="0" w:color="auto"/>
          </w:divBdr>
        </w:div>
        <w:div w:id="1021669172">
          <w:marLeft w:val="0"/>
          <w:marRight w:val="0"/>
          <w:marTop w:val="0"/>
          <w:marBottom w:val="0"/>
          <w:divBdr>
            <w:top w:val="none" w:sz="0" w:space="0" w:color="auto"/>
            <w:left w:val="none" w:sz="0" w:space="0" w:color="auto"/>
            <w:bottom w:val="none" w:sz="0" w:space="0" w:color="auto"/>
            <w:right w:val="none" w:sz="0" w:space="0" w:color="auto"/>
          </w:divBdr>
        </w:div>
        <w:div w:id="1160736279">
          <w:marLeft w:val="0"/>
          <w:marRight w:val="0"/>
          <w:marTop w:val="0"/>
          <w:marBottom w:val="0"/>
          <w:divBdr>
            <w:top w:val="none" w:sz="0" w:space="0" w:color="auto"/>
            <w:left w:val="none" w:sz="0" w:space="0" w:color="auto"/>
            <w:bottom w:val="none" w:sz="0" w:space="0" w:color="auto"/>
            <w:right w:val="none" w:sz="0" w:space="0" w:color="auto"/>
          </w:divBdr>
        </w:div>
        <w:div w:id="134955752">
          <w:marLeft w:val="0"/>
          <w:marRight w:val="0"/>
          <w:marTop w:val="0"/>
          <w:marBottom w:val="0"/>
          <w:divBdr>
            <w:top w:val="none" w:sz="0" w:space="0" w:color="auto"/>
            <w:left w:val="none" w:sz="0" w:space="0" w:color="auto"/>
            <w:bottom w:val="none" w:sz="0" w:space="0" w:color="auto"/>
            <w:right w:val="none" w:sz="0" w:space="0" w:color="auto"/>
          </w:divBdr>
        </w:div>
        <w:div w:id="1542472708">
          <w:marLeft w:val="0"/>
          <w:marRight w:val="0"/>
          <w:marTop w:val="0"/>
          <w:marBottom w:val="0"/>
          <w:divBdr>
            <w:top w:val="none" w:sz="0" w:space="0" w:color="auto"/>
            <w:left w:val="none" w:sz="0" w:space="0" w:color="auto"/>
            <w:bottom w:val="none" w:sz="0" w:space="0" w:color="auto"/>
            <w:right w:val="none" w:sz="0" w:space="0" w:color="auto"/>
          </w:divBdr>
        </w:div>
        <w:div w:id="1710956665">
          <w:marLeft w:val="0"/>
          <w:marRight w:val="0"/>
          <w:marTop w:val="0"/>
          <w:marBottom w:val="0"/>
          <w:divBdr>
            <w:top w:val="none" w:sz="0" w:space="0" w:color="auto"/>
            <w:left w:val="none" w:sz="0" w:space="0" w:color="auto"/>
            <w:bottom w:val="none" w:sz="0" w:space="0" w:color="auto"/>
            <w:right w:val="none" w:sz="0" w:space="0" w:color="auto"/>
          </w:divBdr>
        </w:div>
        <w:div w:id="1557547893">
          <w:marLeft w:val="0"/>
          <w:marRight w:val="0"/>
          <w:marTop w:val="0"/>
          <w:marBottom w:val="0"/>
          <w:divBdr>
            <w:top w:val="none" w:sz="0" w:space="0" w:color="auto"/>
            <w:left w:val="none" w:sz="0" w:space="0" w:color="auto"/>
            <w:bottom w:val="none" w:sz="0" w:space="0" w:color="auto"/>
            <w:right w:val="none" w:sz="0" w:space="0" w:color="auto"/>
          </w:divBdr>
        </w:div>
        <w:div w:id="1590505003">
          <w:marLeft w:val="0"/>
          <w:marRight w:val="0"/>
          <w:marTop w:val="0"/>
          <w:marBottom w:val="0"/>
          <w:divBdr>
            <w:top w:val="none" w:sz="0" w:space="0" w:color="auto"/>
            <w:left w:val="none" w:sz="0" w:space="0" w:color="auto"/>
            <w:bottom w:val="none" w:sz="0" w:space="0" w:color="auto"/>
            <w:right w:val="none" w:sz="0" w:space="0" w:color="auto"/>
          </w:divBdr>
        </w:div>
      </w:divsChild>
    </w:div>
    <w:div w:id="1333753901">
      <w:bodyDiv w:val="1"/>
      <w:marLeft w:val="0"/>
      <w:marRight w:val="0"/>
      <w:marTop w:val="0"/>
      <w:marBottom w:val="0"/>
      <w:divBdr>
        <w:top w:val="none" w:sz="0" w:space="0" w:color="auto"/>
        <w:left w:val="none" w:sz="0" w:space="0" w:color="auto"/>
        <w:bottom w:val="none" w:sz="0" w:space="0" w:color="auto"/>
        <w:right w:val="none" w:sz="0" w:space="0" w:color="auto"/>
      </w:divBdr>
    </w:div>
    <w:div w:id="1411468788">
      <w:bodyDiv w:val="1"/>
      <w:marLeft w:val="0"/>
      <w:marRight w:val="0"/>
      <w:marTop w:val="0"/>
      <w:marBottom w:val="0"/>
      <w:divBdr>
        <w:top w:val="none" w:sz="0" w:space="0" w:color="auto"/>
        <w:left w:val="none" w:sz="0" w:space="0" w:color="auto"/>
        <w:bottom w:val="none" w:sz="0" w:space="0" w:color="auto"/>
        <w:right w:val="none" w:sz="0" w:space="0" w:color="auto"/>
      </w:divBdr>
    </w:div>
    <w:div w:id="1610308950">
      <w:bodyDiv w:val="1"/>
      <w:marLeft w:val="0"/>
      <w:marRight w:val="0"/>
      <w:marTop w:val="0"/>
      <w:marBottom w:val="0"/>
      <w:divBdr>
        <w:top w:val="none" w:sz="0" w:space="0" w:color="auto"/>
        <w:left w:val="none" w:sz="0" w:space="0" w:color="auto"/>
        <w:bottom w:val="none" w:sz="0" w:space="0" w:color="auto"/>
        <w:right w:val="none" w:sz="0" w:space="0" w:color="auto"/>
      </w:divBdr>
    </w:div>
    <w:div w:id="1923293420">
      <w:bodyDiv w:val="1"/>
      <w:marLeft w:val="0"/>
      <w:marRight w:val="0"/>
      <w:marTop w:val="0"/>
      <w:marBottom w:val="0"/>
      <w:divBdr>
        <w:top w:val="none" w:sz="0" w:space="0" w:color="auto"/>
        <w:left w:val="none" w:sz="0" w:space="0" w:color="auto"/>
        <w:bottom w:val="none" w:sz="0" w:space="0" w:color="auto"/>
        <w:right w:val="none" w:sz="0" w:space="0" w:color="auto"/>
      </w:divBdr>
    </w:div>
    <w:div w:id="2008246441">
      <w:bodyDiv w:val="1"/>
      <w:marLeft w:val="0"/>
      <w:marRight w:val="0"/>
      <w:marTop w:val="0"/>
      <w:marBottom w:val="0"/>
      <w:divBdr>
        <w:top w:val="none" w:sz="0" w:space="0" w:color="auto"/>
        <w:left w:val="none" w:sz="0" w:space="0" w:color="auto"/>
        <w:bottom w:val="none" w:sz="0" w:space="0" w:color="auto"/>
        <w:right w:val="none" w:sz="0" w:space="0" w:color="auto"/>
      </w:divBdr>
    </w:div>
    <w:div w:id="20537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86902-DB97-4A6B-BACB-6993DD72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1</Pages>
  <Words>148</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Пользователь</cp:lastModifiedBy>
  <cp:revision>203</cp:revision>
  <dcterms:created xsi:type="dcterms:W3CDTF">2016-01-12T13:50:00Z</dcterms:created>
  <dcterms:modified xsi:type="dcterms:W3CDTF">2018-02-23T15:49:00Z</dcterms:modified>
</cp:coreProperties>
</file>